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48A8">
        <w:rPr>
          <w:rFonts w:ascii="Times New Roman" w:hAnsi="Times New Roman" w:cs="Times New Roman"/>
          <w:b/>
          <w:sz w:val="32"/>
          <w:szCs w:val="32"/>
        </w:rPr>
        <w:t>Rozkład materiału wraz z planem wynikowym</w:t>
      </w:r>
    </w:p>
    <w:p w:rsidR="007648A8" w:rsidRDefault="007648A8" w:rsidP="00617EE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 xml:space="preserve">EDUKACJA DLA BEZPIECZEŃSTWA </w:t>
      </w:r>
      <w:r w:rsidR="008C18D8">
        <w:rPr>
          <w:rFonts w:ascii="Times New Roman" w:hAnsi="Times New Roman" w:cs="Times New Roman"/>
          <w:b/>
        </w:rPr>
        <w:t>klasa VIII Szkoły P</w:t>
      </w:r>
      <w:r w:rsidRPr="007648A8">
        <w:rPr>
          <w:rFonts w:ascii="Times New Roman" w:hAnsi="Times New Roman" w:cs="Times New Roman"/>
          <w:b/>
        </w:rPr>
        <w:t>odstawowej</w:t>
      </w:r>
      <w:r w:rsidR="00617EEE">
        <w:rPr>
          <w:rFonts w:ascii="Times New Roman" w:hAnsi="Times New Roman" w:cs="Times New Roman"/>
          <w:b/>
        </w:rPr>
        <w:t xml:space="preserve"> </w:t>
      </w:r>
      <w:r w:rsidR="008C18D8">
        <w:rPr>
          <w:rFonts w:ascii="Times New Roman" w:hAnsi="Times New Roman" w:cs="Times New Roman"/>
          <w:b/>
        </w:rPr>
        <w:t xml:space="preserve">w </w:t>
      </w:r>
      <w:r w:rsidR="00617EEE">
        <w:rPr>
          <w:rFonts w:ascii="Times New Roman" w:hAnsi="Times New Roman" w:cs="Times New Roman"/>
          <w:b/>
        </w:rPr>
        <w:t>Kornatce</w:t>
      </w:r>
      <w:r w:rsidR="00DE0FFD">
        <w:rPr>
          <w:rFonts w:ascii="Times New Roman" w:hAnsi="Times New Roman" w:cs="Times New Roman"/>
          <w:b/>
        </w:rPr>
        <w:t xml:space="preserve"> w roku szkolnym</w:t>
      </w:r>
      <w:r w:rsidR="008C18D8">
        <w:rPr>
          <w:rFonts w:ascii="Times New Roman" w:hAnsi="Times New Roman" w:cs="Times New Roman"/>
          <w:b/>
        </w:rPr>
        <w:t xml:space="preserve"> </w:t>
      </w:r>
      <w:r w:rsidR="00DE0FFD">
        <w:rPr>
          <w:rFonts w:ascii="Times New Roman" w:hAnsi="Times New Roman" w:cs="Times New Roman"/>
          <w:b/>
        </w:rPr>
        <w:t>2020/2021</w:t>
      </w:r>
    </w:p>
    <w:p w:rsidR="00DD3E27" w:rsidRPr="007648A8" w:rsidRDefault="00DD3E27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560"/>
        <w:gridCol w:w="3119"/>
        <w:gridCol w:w="4677"/>
        <w:gridCol w:w="1560"/>
        <w:gridCol w:w="1417"/>
      </w:tblGrid>
      <w:tr w:rsidR="00A46444" w:rsidRPr="00C1091F" w:rsidTr="00A46444">
        <w:tc>
          <w:tcPr>
            <w:tcW w:w="850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lekcji</w:t>
            </w:r>
          </w:p>
        </w:tc>
        <w:tc>
          <w:tcPr>
            <w:tcW w:w="1985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560" w:type="dxa"/>
          </w:tcPr>
          <w:p w:rsidR="00A46444" w:rsidRPr="00DD3E27" w:rsidRDefault="00BA5F1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programowa</w:t>
            </w:r>
          </w:p>
        </w:tc>
        <w:tc>
          <w:tcPr>
            <w:tcW w:w="3119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 – materiał nauczania</w:t>
            </w:r>
          </w:p>
        </w:tc>
        <w:tc>
          <w:tcPr>
            <w:tcW w:w="4677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Oczekiwanie wiadomości i umiejętności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Uczeń:</w:t>
            </w:r>
          </w:p>
        </w:tc>
        <w:tc>
          <w:tcPr>
            <w:tcW w:w="1560" w:type="dxa"/>
          </w:tcPr>
          <w:p w:rsidR="00A46444" w:rsidRPr="00DD3E27" w:rsidRDefault="00A46444" w:rsidP="007F4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celów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Poziom wymagań</w:t>
            </w:r>
          </w:p>
        </w:tc>
      </w:tr>
      <w:tr w:rsidR="00A46444" w:rsidRPr="00DE0FFD" w:rsidTr="00A46444">
        <w:trPr>
          <w:trHeight w:val="3382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 – nowy przedmiot, nowe spojrzenie na własną aktywność osobistą i społeczną</w:t>
            </w:r>
          </w:p>
        </w:tc>
        <w:tc>
          <w:tcPr>
            <w:tcW w:w="1560" w:type="dxa"/>
          </w:tcPr>
          <w:p w:rsidR="00A46444" w:rsidRPr="00AD2EBF" w:rsidRDefault="00BA5F14" w:rsidP="00A4644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II.1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główne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bszary tematyczne realizowane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edukacji dla bezpieczeństwa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struktura nauczania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ocenianie przedmiotowe (PSO)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metody, formy i środki dydaktyczne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zainteresowania i uzdolnienia w obrębie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źródła wiedzy pozapodręcznikowej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przesłanki przemawiające za realizacją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obszary tematyczne w ramach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metody pracy rekomendowane w obrębie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zasady oceniania z 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najpopularniejsze źródła wiedzy pozapodręcznikowej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przykłady form rozwoju swoich zainteres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owań i uzdolnień korelujących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problematyką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konstrukcję i omawia ogólną zawartość podręcznika do nauki przedmiotu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</w:tc>
      </w:tr>
      <w:tr w:rsidR="00A46444" w:rsidRPr="00C1091F" w:rsidTr="00A46444">
        <w:trPr>
          <w:trHeight w:val="1829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Bezpieczny obywatel, bezpieczny naród, bezpieczne państwo</w:t>
            </w:r>
          </w:p>
        </w:tc>
        <w:tc>
          <w:tcPr>
            <w:tcW w:w="1560" w:type="dxa"/>
          </w:tcPr>
          <w:p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bezpieczeństwa – bezpieczeństwo jako stan i jako proces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bezpieczeństwa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podstawowe pojęcia związane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bezpieczeństwem państwa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odpowiadające za bezpieczeństwo państwa i jego obywateli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i dziedziny bezpieczeństwa państwa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pojęcia ochrony i obrony narodowej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podmioty odpowiadające za bezpieczeństwo kraju i jego obywateli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285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Polski w stosunkach międzynarodowych</w:t>
            </w:r>
          </w:p>
        </w:tc>
        <w:tc>
          <w:tcPr>
            <w:tcW w:w="1560" w:type="dxa"/>
          </w:tcPr>
          <w:p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I.2, I.3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znaczenie geopolitycznych uwarunkowań położenia Polski i kształtowaniu jej bezpieczeństwa w ciągu dziejów i obecnie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filary współczesnego bezpieczeństwa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polska aktywność na arenie międzynarodowej w zakresie zachowania bezpieczeństwa (relacje wielostronne, regionalne i dwustronne)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zagrożenia dla bezpieczeństwa międzynarodowego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rolę organizacji międzynarodowych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276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Źródła zagrożeń</w:t>
            </w:r>
          </w:p>
        </w:tc>
        <w:tc>
          <w:tcPr>
            <w:tcW w:w="1560" w:type="dxa"/>
          </w:tcPr>
          <w:p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II.1, III.6.a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zagrożeń (naturalne, spowodowane działalnością człowieka oraz społeczne)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zapobiegawcze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działające na rzecz zwalczania skutków zagrożeń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ratownictwa w Polsce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numery alarmowe, Europejki Numer Alarmowy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na rzecz zwalczania skutków zagrożeń i tworzące system ratownictwa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w Polsce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Ostrzeganie o zagrożeniach i alarmowanie</w:t>
            </w:r>
          </w:p>
        </w:tc>
        <w:tc>
          <w:tcPr>
            <w:tcW w:w="1560" w:type="dxa"/>
          </w:tcPr>
          <w:p w:rsidR="00A46444" w:rsidRPr="00AD2EBF" w:rsidRDefault="00AD2EBF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wykrywania skażeń i alarmowania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alarmowe i sygnały alarmowe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alarmów i komunikatów ostrzegawczych i sposoby ich ogłaszania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 ogłoszeniu alarmu lub usłyszeniu komunikatu ostrzegawczego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przeciwdziałanie panice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działanie i zadania systemu wykrywania skażeń i alarmowania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podstawowe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sygnały alarmowe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komunikatów ostrzegawczych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sposób ogłaszania i odwołania alarmów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ludności po ogłoszeniu alarmu lub wydaniu komunikatu ostrzegawczego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sposoby przeciwdziałania panice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DE0FFD" w:rsidTr="00A46444">
        <w:trPr>
          <w:trHeight w:val="3280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Ewakuacja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stopnie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ewakuacji (planowa, doraźna, samoewakuacja)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zachowania podczas ewakuacji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budynku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ewakuacyjne i informacyjne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szkolna instrukcja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 terenów zagrożonych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zaopatrzenia w wodę i żywność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zwierząt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zenie przeciwdziałania panice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podporządkowania się poleceniom służb ratowniczych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417" w:type="dxa"/>
          </w:tcPr>
          <w:p w:rsidR="00A46444" w:rsidRPr="00DE0FFD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  <w:tr w:rsidR="00A46444" w:rsidRPr="00C1091F" w:rsidTr="00A46444">
        <w:trPr>
          <w:trHeight w:val="240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pożarowe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pożarów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postępowania podczas pożaru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podręczny sprzęt gaśniczy i zasady jego rozmieszczania w budynkach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gaśnic i hydrantów wewnętrznych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gaszenie odzieży płonącej na człowieku oraz zarzewia ognia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ochrony przeciwpożarowej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przyczyny pożarów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postępowania po dostrzeżeniu pożaru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przeznaczenie podręcznego sprzętu gaśniczego i jego rozmieszczenie np. w szkole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obsługi gaśnic i hydrantu wewnętrznego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znaki ochrony przeciwpożarowej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gasić zarzewie ognia i odzież płonącą na człowieku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powodziowe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II.4, II.5</w:t>
            </w:r>
          </w:p>
        </w:tc>
        <w:tc>
          <w:tcPr>
            <w:tcW w:w="3119" w:type="dxa"/>
          </w:tcPr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przyczyny powodzi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ochrona przeciwpowodziowa w Polsce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pogotowie przeciwpowodziowe i alarm powodziowy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powodzi i po opadnięciu wód powodziowych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zapasy na wypadek powodzi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powodzi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zadania państwa w zakresie ochrony przeciwpowodziowej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należy się zachowywać w czasie powodzi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postępowania po opadnięciu wód powodziowych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planuje niezbędne zapasy, które powinien zgromadzić dla swojej rodziny, aby przetrwać kilka dni w sytuacji kryzysowej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bezwzględny nakaz stosowania się do poleceń służ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 i sanitarnych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powodzi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1720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Ekstremalne warunki pogodowe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:rsidR="00A46444" w:rsidRPr="000A20D2" w:rsidRDefault="00A46444" w:rsidP="00A4644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charakterystyka zagrożenia i zasady postępowania podczas: 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intensywnych opadów śniegu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ekstremalnie niskich temperatur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upałów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wichur</w:t>
            </w:r>
          </w:p>
          <w:p w:rsidR="00A46444" w:rsidRPr="000A20D2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gwałtownych burz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 oraz ekstremalnie niskich temperatur</w:t>
            </w:r>
          </w:p>
          <w:p w:rsidR="00A46444" w:rsidRPr="00893EDF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ochrony przed niszczącymi skutkami upałów, wichury i gwałtownych burz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3969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Wypadki i katastrofy komunikacyjne. Uwolnienie niebezpiecznych substancji chemicznych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wypadków komunikacyjnych i zagrożenia towarzyszące tym wypadkom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na miejscu wypadku komunikacyjnego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oznaczenia pojazdów przewożących niebezpieczne substancje (tablice ADR)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po uwolnieniu się niebezpiecznych substancji chemicznych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wypadków komunikacyjnych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zagrożenia towarzyszące tym wypadkom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należy wykonać, aby ocenić sytuację na miejscu zdarzenia, i stosuje tę wiedzę w praktyce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poszkodowanym, ratownikowi, osobom postronnym i w miejscu zdarzenia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podstawowe zasady postępowania ratownika w miejscu zdarzenia (wypadek komunikacyjny)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kodowania informacji na tablicach ADR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po uwolnieniu substancji toksycznych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terrorystyczne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współczesnego terroryzmu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najczęstsze formy aktów terroru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ataku terrorystycznego lub bezpośrednio po nim: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strzelanina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sytuacja zakładnicza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bombowy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gazowy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podejrzana przesyłka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genezę i formy współczesnych aktów terroru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znalezienia się w sytuacji zakładniczej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konieczność powiadamiania służb porządkowych (policji, straż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podejrzanie zachowujących się osobach lub podejrzanych przedmiotach zauważ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285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bezpieczeństwa oraz postępowania w sytuacjach zagrożeń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I.2, I.3, II.1, II.2, II.3, II.4, 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przyczynowo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-skutkowy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inscenizowane działania ratownicze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C, D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 F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D, E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C, E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trHeight w:val="2185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A46444" w:rsidRPr="00DD3E27" w:rsidRDefault="00A46444" w:rsidP="00AD2E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ewakuac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II.2, II.3, II.4, 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ewakuacja realizowana na podstawie szkolnej instrukcji ewakuacji, przy wykorzystaniu obowiązujących procedur, sygnałów i dróg ewakuacji; realizowana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obecności obserwatora z ramienia PSP (lub organu prowadzącego szkołę)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omówienie istotnych elementów zachowania uczniów i personelu szkoły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ogólne zasady postępowania po ogłoszeniu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aki ewakuacyjne, informacyjne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ochrony przeciwpożarowej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treść szkolnej instrukcji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prawidłowo wykonuje nakazane czynności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wykazuje troskę o bezpieczeń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stwo własne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innych osób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spokój i opanowanie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 zakresu pierwszej pomocy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III.3, III.5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– definicja i zakres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obowiązek (prawny i moralny) udzielania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podstawy anatomii i fizjologii człowieka:</w:t>
            </w:r>
          </w:p>
          <w:p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układ oddechowy </w:t>
            </w:r>
          </w:p>
          <w:p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krążenia</w:t>
            </w:r>
          </w:p>
          <w:p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nerwowy</w:t>
            </w:r>
          </w:p>
          <w:p w:rsidR="00A46444" w:rsidRPr="00893EDF" w:rsidRDefault="00A46444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stan nagłego zagrożenia zdrowotnego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okoliczności prowadzące do szybkiego pogorszenia stanu zdrowia lub zagrożenia życia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„pierwsza pomoc”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prawny i moralny obowiązek niesienia pomocy poszkodowanym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rolę układów: krążenia, nerwowego, oddechowego w utrzymaniu podstawowych funkcji życiowych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pojęcie „stan nagłego zagrożenia zdrowotnego”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przyczyny i okoliczności prowadzące do szybkiego pogorszenia stanu zdrowia lub zagrożenia życia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czasu podczas udzielania pierwszej pomocy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3563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–16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 miejscu zdarzenia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III.6, III.7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bezpieczeństwo: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świadka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ratownika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poszkodowanych 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 zdarzenia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osobistej dla ratownika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bezpieczne zdejmowanie rękawiczek jednorazowych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wzywanie profesjonalnej pomocy, adekwatnie do zaistniałego zdarzenia – numery alarmowe, treść komunikatu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apl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ikacje telefoniczne przydatne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ratownictwie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transport poszkodowanych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 miejscu zdarzenia należy podjąć w trosce o bezpieczeństwo: świadka, ratownika, poszkodowanych, miejsca zdarzenia i pozostałych osób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sposób zabezpieczenia się ratownika w kontakcie z poszkodowanym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bezpieczny sposób zdejmowania rękawiczek jednorazowych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poprawnie konstruuje komunikat wzywający pomoc fachową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numery alarmowe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 aplikacji na telefon pomocnej w udzielaniu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wybrane sposoby transportu osób przytomnych i nieprzytomnych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 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C, E 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17–18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osobie nieprzytomnej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III.8, III.9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łańcuch przeżycia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rola świadka zdarzenia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nagłe zatrzymanie krążenia (NZK)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ocena: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bezpieczeństwa miejsca zdarzenia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przytomności poszkodowanego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stanu poszkodowanego (schemat ABC)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objawy utraty przytomności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udrażnianie dróg oddechowych ocena oddechu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pozycja bezpieczna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ochrona termiczna i kontrolowanie stanu poszkodowanego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w przypadku omdlenia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pojęcie „nagłe zatrzymanie krążenia”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ogniwa łańcucha przeżycia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bezpieczeństwo miejsca wypadku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stan świadomości poszkodowanego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objawy utraty przytomności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poszkodowanego wg schematu ABC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 drogi oddechowe (rękoczynem czoło–żuchwa)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mechanizm niedrożności dróg oddechowych u osoby nieprzytomnej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sprawdza, czy poszkodowany oddycha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układa poszkodowanego nieprzytomnego, ale oddychającego, w pozycji bezpiecznej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zapewnia poszkodowanemu ochronę termiczną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umiejętnie stosuje folię NRC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kiedy można zastosować odwrócony schemat CAB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omdlenia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objawy zwiastujące omdlenie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udziela pierwszej pomocy w przypadku omdlenia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 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DE0FFD" w:rsidTr="00A46444">
        <w:trPr>
          <w:cantSplit/>
          <w:trHeight w:val="398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19–20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Resuscytacja krążeniowo-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-oddechowa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III.10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resuscytacji krążeniowo-oddechowej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typowe objawy NZK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tawowe zabiegi resuscytacyjne u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dorosłych, dzieci i niemowląt (algorytm)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automatycznego defibrylatora zewnętrznego (AED) z zaznaczeniem potrzeby wczesnego użycia urządzenia podczas RKO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pojęcie „resuscytacja krążeniowo-oddechowa”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znaczenie RKO w akcji ratowniczej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warunki i czynniki zapewniające realizację RKO na wysokim poziomie skuteczności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algorytm ratowniczy RKO u dorosłych i dzieci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pełen cykl RKO na manekinie dorosłego i niemowlę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 (samodzielnie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parze)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środki ochrony osobistej podczas wykonywania RKO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działanie i obsługę automatycznego defibrylatora zewnętrznego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zalety zastosowania AED w akcji ratowniczej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  <w:tr w:rsidR="00A46444" w:rsidRPr="00C1091F" w:rsidTr="00A46444">
        <w:trPr>
          <w:trHeight w:val="268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Apteczka pierwszej pomocy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III.12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apteczek pierwszej pomocy (wygląd, zawartość, rozmieszczenie)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apteczki pierwszej pomocy (podstawy prawne, przeznaczenie):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 i doraźnie improwizowane materiały opatrunkowe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i podstawowe typy apteczek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przedmioty wchodzące w skład apteczki pierwszej pomocy: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doboru i przechowywania składników apteczki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improwizowane środki opatrunkowe, zależnie od rodzaju zranienia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 xml:space="preserve">B, C, </w:t>
            </w: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F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Tamowanie krwotoków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III.13.a, III.13.b, III.13.c, III.13.d, III.13.e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ran i krwotoków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indywidualnej w kontakcie z płynami ustrojowymi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zakładanie opatrunku osłaniają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cego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uciskowego w obrębie kończyn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praktyczne sposoby opatrywania ran w zależności od miejsca zranienia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rana, krwotok, opatrunek uciskowy, opatrunek osłaniający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w obrębie kończyny opatrunki uciskowe i osłaniające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krwotoków i charakteryzuje 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rękawiczki ochronne podczas opatrywania ran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bezpiecznie zdejmuje rękawiczki ochronne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opatrunek zależnie od miejsca zranienia (inne niż kończyna)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tamowania krwotoku z nosa</w:t>
            </w:r>
          </w:p>
        </w:tc>
        <w:tc>
          <w:tcPr>
            <w:tcW w:w="1560" w:type="dxa"/>
          </w:tcPr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C, E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A, B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C, E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C, F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trHeight w:val="2713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Złamania i zwichnięcia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III.13.f, III.13.g, III.13.h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typowe objawy urazów kości i stawów oraz ich rodzaje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opatrywanie złamań, skręceń i zwichnięć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unieruchamiania kończyn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zastosowanie chusty trójkątnej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w przypadku urazów kręgosłupa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urazom przy pracy, w sporcie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podczas rekreacji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pojęcia: złamanie, zwichnięcie, skręcenie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i stosuje zasady doraźnego unieruchomienia kości i stawów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 temblak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pryncypialne zasady postępowania w przypadku podejrzenia urazów kręgosłupa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najczęstsze okoliczności urazów kręgosłupa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zapobiegania urazom w domu, w pracy, podczas rekreacji i w sporcie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Oparzenia i odmrożenia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III.14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oparzenia termiczne i chemiczne – okoliczności, objawy, pierwsza pomoc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 słoneczny i udar cieplny – objawy, pierwsza pomoc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wychłodzenie i odmrożenie – przyczyny, pierwsza pomoc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oparzeniom (środowisko domowe, małe dzieci)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oparzenie, udar słoneczny, udar cieplny, odmrożenie, wychłodzenie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termicznych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środkami chemicznymi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wychłodzenia organizmu i odmrożeń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schładzania oparzonej kończyny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skuteczne sposoby zapobiegania oparzeniom, ze szczególnym uwzględnieniem środowiska domowego i małych dzieci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  <w:trHeight w:val="5123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25–26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groźne przypadki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III.5.a, III.5.b, III.11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pierwsza pomoc w przypadku: 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udaru mó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zgu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napadu padaczkowego 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porażenia prądem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ukąszenia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zadławieniom u dzieci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oraz sposób udzielania pierwszej pomocy w przypadkach: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0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schemat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zadławienia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na manekinie rękoczyny ratunkowe w przypadku zadławienia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działań zapobiegających zadławieniu u małych dzieci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mózgu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ratownika w wymienionych wypadkach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B, E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B, F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B, F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B, E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B, E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B, F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B, F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B, F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B, F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B, F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B, E</w:t>
            </w:r>
          </w:p>
        </w:tc>
        <w:tc>
          <w:tcPr>
            <w:tcW w:w="1417" w:type="dxa"/>
          </w:tcPr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4387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pierwszej pomocy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III.5, III.6, III.7, III.8, III.9, III.10, III.11, III.12, III.13, III.14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poszczególne zagadnienia w ciąg przyczynowo-skutkowy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działania ratownicze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C, D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D, F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D, E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C, E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  <w:trHeight w:val="607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28–29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Zdrowie jako wartość. Zasady zdrowego stylu życia </w:t>
            </w:r>
          </w:p>
        </w:tc>
        <w:tc>
          <w:tcPr>
            <w:tcW w:w="1560" w:type="dxa"/>
          </w:tcPr>
          <w:p w:rsidR="00A46444" w:rsidRPr="00DE0FFD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IV.1, IV.2, IV.3, IV.5, IV.6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definicja zdrowia i jego rodzaje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czynniki mające wpływ na zdrowie – zależne i niezależne od człowieka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zachowania prozdrowotne oraz krótko- i długoterminowe konsekwencje ich zaniedbania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zachowania ryzykowne i ich konsekwencje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wyznaczniki i parametry stanu organizmu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źródła informacji o 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wiadczeniach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usługach medycznych oraz o zdrowiu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indywidualny plan troski o zdrowie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zdrowie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zależności między zdrowiem fizyczn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ym, psychicznym, emocjonalnym a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społecznym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czynniki mają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 wpływ na zdrowie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różnicuje je na takie, które są niezależne od człowieka, i takie, na które ma on całkowity wpływ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prozdrowotne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szkodliwe dla zdrowia (ryzykowne) i wskazuje te, które szczególnie często występują wśród nastolatków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przewidywane skutki zachowań korzystnych i niekorzystnych dla zdrowia, zarówno te krótko-, jak i długofalowe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rzetelne źródła informacji o zdrowiu oraz świadczeniach i usługach medycznych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wyznaczniki stanu ludzkiego organizmu i opisuje sposoby ich kontrolowania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analizuje i ocenia własne zachowania i możliwości związane ze zdrowiem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indywidualny plan żywieniowy, treningowy, program aktywnego wypoczynku oraz inne, istotne działania, sprzyjające jego prawidłowemu funkcjonowaniu w środowisku przyrodniczym i społecznym</w:t>
            </w:r>
          </w:p>
        </w:tc>
        <w:tc>
          <w:tcPr>
            <w:tcW w:w="1560" w:type="dxa"/>
          </w:tcPr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A, E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B, E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B, F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  <w:lang w:val="en-US"/>
              </w:rPr>
              <w:t>A, C, F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6444" w:rsidRPr="00DE0FFD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Choroby cywilizacyjne</w:t>
            </w:r>
          </w:p>
        </w:tc>
        <w:tc>
          <w:tcPr>
            <w:tcW w:w="1560" w:type="dxa"/>
          </w:tcPr>
          <w:p w:rsidR="00A46444" w:rsidRPr="00DE0FFD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IV.1, IV.2, IV.5, IV.6, IV.7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podział i przykłady chorób cywilizacyjnych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chorób cywilizacyjnych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wpływ stresu na zdro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wie człowieka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walki z nim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profilaktyka chorób cywilizacyjnych oraz ich dotkliwe skutki społeczne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problemy zdrowia psychicznego (depresja, anoreksja, uzależnienia behawioralne)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choroby cywilizacyjne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chorób cywilizacyjnych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wpływ stresu na zdrowie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zestaw działań łagodzących skutki stresu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depresji, anoreksji i uzależnień behawioralnych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sposoby zapobiegania chorobom cywilizacyjnym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  <w:tr w:rsidR="00A46444" w:rsidRPr="00C1091F" w:rsidTr="00A46444">
        <w:trPr>
          <w:cantSplit/>
          <w:trHeight w:val="398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31–32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 interpersonalna w trosce o zdrowie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IV.4, IV.6, IV.7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komunikacja werbalna i niewerbalna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elementy komunikacji niewerbalnej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strefy dystansu komunikacyjnego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aktywnego słuchania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zakłócenia w komunikacji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bariery komunikacyjne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asertywność: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techniki asertywnego odmawiania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obrona własnych granic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negocjacje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znaczenie prawidłowej komunikacji interpersonalnej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terminów „komunikacja werbalna” i „komunikacja niewerbalna”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i świadomie wykorzystuje elementy komunikacji niewerbalnej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strefy dystansu komunikacyjnego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aktywnego słuchania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najczęstsze zakłócenia w komunikacji interpersonalnej oraz bariery komunikacyjne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asertywności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buduje komunikaty asertywne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odmawia stanowczo i z zachowaniem wysokiej kultury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rozwiązania spornych kwestii zgodnie z zasadami negocjacji</w:t>
            </w:r>
          </w:p>
        </w:tc>
        <w:tc>
          <w:tcPr>
            <w:tcW w:w="1560" w:type="dxa"/>
          </w:tcPr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B, E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  <w:lang w:val="en-US"/>
              </w:rPr>
              <w:t>A, C, F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DE0FFD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profilaktyki zdrowotnej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46444" w:rsidRPr="00DE0FFD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IV.1, IV.2, IV.3, IV.4, IV.5, IV.6, IV.7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ciąg przyczynowo-skutkowy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C, D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D, F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D, E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</w:p>
          <w:p w:rsidR="00A46444" w:rsidRPr="00DE0FFD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0F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D, F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</w:tbl>
    <w:p w:rsidR="00D5120F" w:rsidRDefault="00D5120F" w:rsidP="00401482">
      <w:pPr>
        <w:pStyle w:val="Podtytu"/>
        <w:rPr>
          <w:lang w:val="en-US"/>
        </w:rPr>
      </w:pPr>
    </w:p>
    <w:p w:rsidR="007648A8" w:rsidRDefault="007648A8" w:rsidP="007648A8">
      <w:pPr>
        <w:rPr>
          <w:lang w:val="en-US"/>
        </w:rPr>
      </w:pPr>
    </w:p>
    <w:p w:rsidR="007648A8" w:rsidRPr="007648A8" w:rsidRDefault="007648A8" w:rsidP="007648A8">
      <w:pPr>
        <w:rPr>
          <w:lang w:val="en-US"/>
        </w:rPr>
      </w:pPr>
    </w:p>
    <w:sectPr w:rsidR="007648A8" w:rsidRPr="007648A8" w:rsidSect="007F4097">
      <w:headerReference w:type="default" r:id="rId8"/>
      <w:footerReference w:type="default" r:id="rId9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2E" w:rsidRDefault="00174D2E" w:rsidP="002A3CA4">
      <w:r>
        <w:separator/>
      </w:r>
    </w:p>
  </w:endnote>
  <w:endnote w:type="continuationSeparator" w:id="0">
    <w:p w:rsidR="00174D2E" w:rsidRDefault="00174D2E" w:rsidP="002A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14" w:rsidRDefault="00BA5F14" w:rsidP="009E5233">
    <w:pPr>
      <w:pStyle w:val="stopkaSc"/>
    </w:pPr>
    <w:r>
      <w:t xml:space="preserve">Autor: Jarosław Słoma </w:t>
    </w:r>
    <w:r>
      <w:tab/>
    </w:r>
    <w:r>
      <w:tab/>
    </w:r>
    <w:r>
      <w:tab/>
    </w:r>
    <w:r>
      <w:tab/>
      <w:t>© Copyright by Nowa Era Sp. z o.o.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2E" w:rsidRDefault="00174D2E" w:rsidP="002A3CA4">
      <w:r>
        <w:separator/>
      </w:r>
    </w:p>
  </w:footnote>
  <w:footnote w:type="continuationSeparator" w:id="0">
    <w:p w:rsidR="00174D2E" w:rsidRDefault="00174D2E" w:rsidP="002A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14" w:rsidRPr="00E93DD0" w:rsidRDefault="00BA5F14" w:rsidP="002A3CA4">
    <w:pPr>
      <w:spacing w:before="60"/>
      <w:jc w:val="right"/>
      <w:rPr>
        <w:rFonts w:ascii="Calibri" w:hAnsi="Calibri" w:cs="Calibri"/>
        <w:color w:val="FFFFF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7C379" wp14:editId="43DEFEE2">
              <wp:simplePos x="0" y="0"/>
              <wp:positionH relativeFrom="page">
                <wp:posOffset>496318</wp:posOffset>
              </wp:positionH>
              <wp:positionV relativeFrom="page">
                <wp:posOffset>212708</wp:posOffset>
              </wp:positionV>
              <wp:extent cx="2124635" cy="215900"/>
              <wp:effectExtent l="0" t="0" r="9525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635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A5F14" w:rsidRPr="00401482" w:rsidRDefault="00BA5F14" w:rsidP="002A3CA4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</w:pPr>
                          <w:r w:rsidRPr="00401482"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>Rozkład materiału</w:t>
                          </w:r>
                          <w:r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 xml:space="preserve"> wraz z planem wynikowym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7C379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left:0;text-align:left;margin-left:39.1pt;margin-top:16.75pt;width:167.3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" fillcolor="#b1c903" stroked="f">
              <v:textbox inset=",0,,0">
                <w:txbxContent>
                  <w:p w:rsidR="00BA5F14" w:rsidRPr="00401482" w:rsidRDefault="00BA5F14" w:rsidP="002A3CA4">
                    <w:pPr>
                      <w:spacing w:before="60"/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</w:pPr>
                    <w:r w:rsidRPr="00401482"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>Rozkład materiału</w:t>
                    </w:r>
                    <w:r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 xml:space="preserve"> wraz z planem wynikowym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91D66" wp14:editId="72519756">
              <wp:simplePos x="0" y="0"/>
              <wp:positionH relativeFrom="page">
                <wp:posOffset>38100</wp:posOffset>
              </wp:positionH>
              <wp:positionV relativeFrom="page">
                <wp:posOffset>212271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A5F14" w:rsidRPr="00974ECB" w:rsidRDefault="00BA5F14" w:rsidP="002A3CA4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4D2E" w:rsidRPr="00174D2E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91D66" id="Pole tekstowe 474" o:spid="_x0000_s1027" type="#_x0000_t202" style="position:absolute;left:0;text-align:left;margin-left:3pt;margin-top:16.7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" fillcolor="#002060" stroked="f">
              <v:textbox inset=",0,,0">
                <w:txbxContent>
                  <w:p w:rsidR="00BA5F14" w:rsidRPr="00974ECB" w:rsidRDefault="00BA5F14" w:rsidP="002A3CA4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174D2E" w:rsidRPr="00174D2E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974ECB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93DD0">
      <w:rPr>
        <w:rFonts w:ascii="Calibri" w:hAnsi="Calibri" w:cs="Calibri"/>
        <w:sz w:val="16"/>
        <w:szCs w:val="16"/>
      </w:rPr>
      <w:fldChar w:fldCharType="begin"/>
    </w:r>
    <w:r w:rsidRPr="00E93DD0">
      <w:rPr>
        <w:rFonts w:ascii="Calibri" w:hAnsi="Calibri" w:cs="Calibri"/>
        <w:sz w:val="16"/>
        <w:szCs w:val="16"/>
      </w:rPr>
      <w:instrText>PAGE   \* MERGEFORMAT</w:instrText>
    </w:r>
    <w:r w:rsidRPr="00E93DD0">
      <w:rPr>
        <w:rFonts w:ascii="Calibri" w:hAnsi="Calibri" w:cs="Calibri"/>
        <w:sz w:val="16"/>
        <w:szCs w:val="16"/>
      </w:rPr>
      <w:fldChar w:fldCharType="separate"/>
    </w:r>
    <w:r w:rsidR="00174D2E" w:rsidRPr="00174D2E">
      <w:rPr>
        <w:rFonts w:ascii="Calibri" w:hAnsi="Calibri" w:cs="Calibri"/>
        <w:noProof/>
        <w:color w:val="FFFFFF"/>
        <w:sz w:val="16"/>
        <w:szCs w:val="16"/>
      </w:rPr>
      <w:t>1</w:t>
    </w:r>
    <w:r w:rsidRPr="00E93DD0">
      <w:rPr>
        <w:rFonts w:ascii="Calibri" w:hAnsi="Calibri" w:cs="Calibri"/>
        <w:color w:val="FFFFFF"/>
        <w:sz w:val="16"/>
        <w:szCs w:val="16"/>
      </w:rPr>
      <w:fldChar w:fldCharType="end"/>
    </w:r>
  </w:p>
  <w:p w:rsidR="00BA5F14" w:rsidRDefault="00BA5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4"/>
      </v:shape>
    </w:pict>
  </w:numPicBullet>
  <w:abstractNum w:abstractNumId="0">
    <w:nsid w:val="00817CD6"/>
    <w:multiLevelType w:val="hybridMultilevel"/>
    <w:tmpl w:val="C8864E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46C8E"/>
    <w:multiLevelType w:val="hybridMultilevel"/>
    <w:tmpl w:val="81CCFD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F1704"/>
    <w:multiLevelType w:val="hybridMultilevel"/>
    <w:tmpl w:val="2F84413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C2A1D"/>
    <w:multiLevelType w:val="hybridMultilevel"/>
    <w:tmpl w:val="A81EFC7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D5E24"/>
    <w:multiLevelType w:val="hybridMultilevel"/>
    <w:tmpl w:val="B22488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B527F"/>
    <w:multiLevelType w:val="multilevel"/>
    <w:tmpl w:val="0415001D"/>
    <w:numStyleLink w:val="Styl1"/>
  </w:abstractNum>
  <w:abstractNum w:abstractNumId="8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30C4C"/>
    <w:multiLevelType w:val="hybridMultilevel"/>
    <w:tmpl w:val="D43A3A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D64B8"/>
    <w:multiLevelType w:val="hybridMultilevel"/>
    <w:tmpl w:val="70D29C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C08A8"/>
    <w:multiLevelType w:val="hybridMultilevel"/>
    <w:tmpl w:val="A00C68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C2F02"/>
    <w:multiLevelType w:val="hybridMultilevel"/>
    <w:tmpl w:val="2A3EE63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60464"/>
    <w:multiLevelType w:val="hybridMultilevel"/>
    <w:tmpl w:val="2EA25C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A6DF3"/>
    <w:multiLevelType w:val="hybridMultilevel"/>
    <w:tmpl w:val="9CC01B4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37F5"/>
    <w:multiLevelType w:val="hybridMultilevel"/>
    <w:tmpl w:val="856C19FE"/>
    <w:lvl w:ilvl="0" w:tplc="837EE1D0">
      <w:start w:val="1"/>
      <w:numFmt w:val="bullet"/>
      <w:pStyle w:val="WYliczenieSc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A672C3"/>
    <w:multiLevelType w:val="hybridMultilevel"/>
    <w:tmpl w:val="CA7C728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1C937628"/>
    <w:multiLevelType w:val="hybridMultilevel"/>
    <w:tmpl w:val="7236F3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5711351"/>
    <w:multiLevelType w:val="hybridMultilevel"/>
    <w:tmpl w:val="5B52CC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57FDB"/>
    <w:multiLevelType w:val="hybridMultilevel"/>
    <w:tmpl w:val="983EFF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274FEF"/>
    <w:multiLevelType w:val="hybridMultilevel"/>
    <w:tmpl w:val="A99437B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B3539"/>
    <w:multiLevelType w:val="multilevel"/>
    <w:tmpl w:val="353815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05E47EF"/>
    <w:multiLevelType w:val="hybridMultilevel"/>
    <w:tmpl w:val="9EE4202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2441C5"/>
    <w:multiLevelType w:val="hybridMultilevel"/>
    <w:tmpl w:val="C922D10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D07C8"/>
    <w:multiLevelType w:val="hybridMultilevel"/>
    <w:tmpl w:val="8698FD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F0C30"/>
    <w:multiLevelType w:val="hybridMultilevel"/>
    <w:tmpl w:val="926E09A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D509B"/>
    <w:multiLevelType w:val="multilevel"/>
    <w:tmpl w:val="3E1AD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756227"/>
    <w:multiLevelType w:val="multilevel"/>
    <w:tmpl w:val="7A207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11C672C"/>
    <w:multiLevelType w:val="hybridMultilevel"/>
    <w:tmpl w:val="85323A2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8B0C67"/>
    <w:multiLevelType w:val="hybridMultilevel"/>
    <w:tmpl w:val="E4BA55C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00499"/>
    <w:multiLevelType w:val="hybridMultilevel"/>
    <w:tmpl w:val="19B2181C"/>
    <w:lvl w:ilvl="0" w:tplc="041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382298"/>
    <w:multiLevelType w:val="hybridMultilevel"/>
    <w:tmpl w:val="D95403A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51220C"/>
    <w:multiLevelType w:val="hybridMultilevel"/>
    <w:tmpl w:val="A87E898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E7102D"/>
    <w:multiLevelType w:val="hybridMultilevel"/>
    <w:tmpl w:val="693472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5EEC48CB"/>
    <w:multiLevelType w:val="hybridMultilevel"/>
    <w:tmpl w:val="B6C656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E0316E"/>
    <w:multiLevelType w:val="hybridMultilevel"/>
    <w:tmpl w:val="2158896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AA032A"/>
    <w:multiLevelType w:val="hybridMultilevel"/>
    <w:tmpl w:val="23C6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6133DD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66EE0E51"/>
    <w:multiLevelType w:val="multilevel"/>
    <w:tmpl w:val="C8227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6BDF1A92"/>
    <w:multiLevelType w:val="hybridMultilevel"/>
    <w:tmpl w:val="100860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73607D8F"/>
    <w:multiLevelType w:val="hybridMultilevel"/>
    <w:tmpl w:val="7AE6550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A9434B"/>
    <w:multiLevelType w:val="hybridMultilevel"/>
    <w:tmpl w:val="A880B0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52"/>
  </w:num>
  <w:num w:numId="3">
    <w:abstractNumId w:val="55"/>
  </w:num>
  <w:num w:numId="4">
    <w:abstractNumId w:val="2"/>
  </w:num>
  <w:num w:numId="5">
    <w:abstractNumId w:val="1"/>
  </w:num>
  <w:num w:numId="6">
    <w:abstractNumId w:val="40"/>
  </w:num>
  <w:num w:numId="7">
    <w:abstractNumId w:val="38"/>
  </w:num>
  <w:num w:numId="8">
    <w:abstractNumId w:val="47"/>
  </w:num>
  <w:num w:numId="9">
    <w:abstractNumId w:val="7"/>
  </w:num>
  <w:num w:numId="10">
    <w:abstractNumId w:val="0"/>
  </w:num>
  <w:num w:numId="11">
    <w:abstractNumId w:val="39"/>
  </w:num>
  <w:num w:numId="12">
    <w:abstractNumId w:val="34"/>
  </w:num>
  <w:num w:numId="13">
    <w:abstractNumId w:val="36"/>
  </w:num>
  <w:num w:numId="14">
    <w:abstractNumId w:val="45"/>
  </w:num>
  <w:num w:numId="15">
    <w:abstractNumId w:val="37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41"/>
  </w:num>
  <w:num w:numId="21">
    <w:abstractNumId w:val="18"/>
  </w:num>
  <w:num w:numId="22">
    <w:abstractNumId w:val="28"/>
  </w:num>
  <w:num w:numId="23">
    <w:abstractNumId w:val="9"/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33"/>
  </w:num>
  <w:num w:numId="29">
    <w:abstractNumId w:val="12"/>
  </w:num>
  <w:num w:numId="30">
    <w:abstractNumId w:val="24"/>
  </w:num>
  <w:num w:numId="31">
    <w:abstractNumId w:val="23"/>
  </w:num>
  <w:num w:numId="32">
    <w:abstractNumId w:val="32"/>
  </w:num>
  <w:num w:numId="33">
    <w:abstractNumId w:val="53"/>
  </w:num>
  <w:num w:numId="34">
    <w:abstractNumId w:val="4"/>
  </w:num>
  <w:num w:numId="35">
    <w:abstractNumId w:val="8"/>
  </w:num>
  <w:num w:numId="36">
    <w:abstractNumId w:val="54"/>
  </w:num>
  <w:num w:numId="37">
    <w:abstractNumId w:val="26"/>
  </w:num>
  <w:num w:numId="38">
    <w:abstractNumId w:val="51"/>
  </w:num>
  <w:num w:numId="39">
    <w:abstractNumId w:val="48"/>
  </w:num>
  <w:num w:numId="40">
    <w:abstractNumId w:val="10"/>
  </w:num>
  <w:num w:numId="41">
    <w:abstractNumId w:val="44"/>
  </w:num>
  <w:num w:numId="42">
    <w:abstractNumId w:val="31"/>
  </w:num>
  <w:num w:numId="43">
    <w:abstractNumId w:val="22"/>
  </w:num>
  <w:num w:numId="44">
    <w:abstractNumId w:val="3"/>
  </w:num>
  <w:num w:numId="45">
    <w:abstractNumId w:val="17"/>
  </w:num>
  <w:num w:numId="46">
    <w:abstractNumId w:val="42"/>
  </w:num>
  <w:num w:numId="47">
    <w:abstractNumId w:val="35"/>
  </w:num>
  <w:num w:numId="48">
    <w:abstractNumId w:val="56"/>
  </w:num>
  <w:num w:numId="49">
    <w:abstractNumId w:val="20"/>
  </w:num>
  <w:num w:numId="50">
    <w:abstractNumId w:val="43"/>
  </w:num>
  <w:num w:numId="51">
    <w:abstractNumId w:val="5"/>
  </w:num>
  <w:num w:numId="52">
    <w:abstractNumId w:val="15"/>
  </w:num>
  <w:num w:numId="53">
    <w:abstractNumId w:val="49"/>
  </w:num>
  <w:num w:numId="54">
    <w:abstractNumId w:val="25"/>
  </w:num>
  <w:num w:numId="55">
    <w:abstractNumId w:val="19"/>
  </w:num>
  <w:num w:numId="56">
    <w:abstractNumId w:val="50"/>
  </w:num>
  <w:num w:numId="5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A4"/>
    <w:rsid w:val="00005C1A"/>
    <w:rsid w:val="00010CB2"/>
    <w:rsid w:val="00025D4A"/>
    <w:rsid w:val="000423A8"/>
    <w:rsid w:val="00043917"/>
    <w:rsid w:val="00046308"/>
    <w:rsid w:val="000505A7"/>
    <w:rsid w:val="000524BC"/>
    <w:rsid w:val="00071951"/>
    <w:rsid w:val="0007211C"/>
    <w:rsid w:val="00092675"/>
    <w:rsid w:val="000A20D2"/>
    <w:rsid w:val="000B4368"/>
    <w:rsid w:val="000C6526"/>
    <w:rsid w:val="000E1508"/>
    <w:rsid w:val="000F17E0"/>
    <w:rsid w:val="000F5FE9"/>
    <w:rsid w:val="00146CE0"/>
    <w:rsid w:val="0015087F"/>
    <w:rsid w:val="00153843"/>
    <w:rsid w:val="00165F8C"/>
    <w:rsid w:val="00174D2E"/>
    <w:rsid w:val="00175BDC"/>
    <w:rsid w:val="00177247"/>
    <w:rsid w:val="0019152F"/>
    <w:rsid w:val="001B39D9"/>
    <w:rsid w:val="001B5DD8"/>
    <w:rsid w:val="001B7039"/>
    <w:rsid w:val="001D00AB"/>
    <w:rsid w:val="001D3A0A"/>
    <w:rsid w:val="001D5A45"/>
    <w:rsid w:val="001E1051"/>
    <w:rsid w:val="001F43FC"/>
    <w:rsid w:val="00202135"/>
    <w:rsid w:val="00221488"/>
    <w:rsid w:val="00261CF4"/>
    <w:rsid w:val="0027334A"/>
    <w:rsid w:val="00284613"/>
    <w:rsid w:val="002A3CA4"/>
    <w:rsid w:val="002B66A8"/>
    <w:rsid w:val="002B79EE"/>
    <w:rsid w:val="002C3A6F"/>
    <w:rsid w:val="002C3D65"/>
    <w:rsid w:val="002C53D3"/>
    <w:rsid w:val="002F6D19"/>
    <w:rsid w:val="002F71EA"/>
    <w:rsid w:val="00314226"/>
    <w:rsid w:val="0033511C"/>
    <w:rsid w:val="003405EA"/>
    <w:rsid w:val="00341F38"/>
    <w:rsid w:val="00342FD8"/>
    <w:rsid w:val="00344C86"/>
    <w:rsid w:val="003A066D"/>
    <w:rsid w:val="003E34AA"/>
    <w:rsid w:val="00401482"/>
    <w:rsid w:val="00405069"/>
    <w:rsid w:val="00406024"/>
    <w:rsid w:val="00445A10"/>
    <w:rsid w:val="00462521"/>
    <w:rsid w:val="00466547"/>
    <w:rsid w:val="00467667"/>
    <w:rsid w:val="004B0617"/>
    <w:rsid w:val="004E1F68"/>
    <w:rsid w:val="004E3895"/>
    <w:rsid w:val="004E3DAC"/>
    <w:rsid w:val="004F6C3E"/>
    <w:rsid w:val="00524A03"/>
    <w:rsid w:val="0053272E"/>
    <w:rsid w:val="00534BAA"/>
    <w:rsid w:val="00577EE7"/>
    <w:rsid w:val="005920FC"/>
    <w:rsid w:val="005976FC"/>
    <w:rsid w:val="005B66DE"/>
    <w:rsid w:val="005C386E"/>
    <w:rsid w:val="005D6CDF"/>
    <w:rsid w:val="00617EEE"/>
    <w:rsid w:val="00621D41"/>
    <w:rsid w:val="00636C87"/>
    <w:rsid w:val="006468DA"/>
    <w:rsid w:val="00647AF9"/>
    <w:rsid w:val="0065776D"/>
    <w:rsid w:val="006624E3"/>
    <w:rsid w:val="00687373"/>
    <w:rsid w:val="006D0613"/>
    <w:rsid w:val="006D116A"/>
    <w:rsid w:val="006F3962"/>
    <w:rsid w:val="006F70C0"/>
    <w:rsid w:val="00752AE4"/>
    <w:rsid w:val="007648A8"/>
    <w:rsid w:val="00770A85"/>
    <w:rsid w:val="00770D94"/>
    <w:rsid w:val="00777A90"/>
    <w:rsid w:val="0078004E"/>
    <w:rsid w:val="00787263"/>
    <w:rsid w:val="007A759C"/>
    <w:rsid w:val="007C0C9F"/>
    <w:rsid w:val="007C4570"/>
    <w:rsid w:val="007D15EC"/>
    <w:rsid w:val="007D2F56"/>
    <w:rsid w:val="007F2ED3"/>
    <w:rsid w:val="007F2EDF"/>
    <w:rsid w:val="007F4097"/>
    <w:rsid w:val="007F4E65"/>
    <w:rsid w:val="00810D4C"/>
    <w:rsid w:val="00816129"/>
    <w:rsid w:val="00816C4B"/>
    <w:rsid w:val="00832CA4"/>
    <w:rsid w:val="008345F4"/>
    <w:rsid w:val="0084012B"/>
    <w:rsid w:val="0084415D"/>
    <w:rsid w:val="0085485A"/>
    <w:rsid w:val="008607CD"/>
    <w:rsid w:val="00870A2B"/>
    <w:rsid w:val="0087418D"/>
    <w:rsid w:val="00877F44"/>
    <w:rsid w:val="008843B8"/>
    <w:rsid w:val="00890932"/>
    <w:rsid w:val="00893EDF"/>
    <w:rsid w:val="008A4B46"/>
    <w:rsid w:val="008A768C"/>
    <w:rsid w:val="008B0705"/>
    <w:rsid w:val="008C18D8"/>
    <w:rsid w:val="008C421B"/>
    <w:rsid w:val="008C6909"/>
    <w:rsid w:val="008C75CB"/>
    <w:rsid w:val="008D630C"/>
    <w:rsid w:val="008E10B4"/>
    <w:rsid w:val="00902B62"/>
    <w:rsid w:val="00912B14"/>
    <w:rsid w:val="009236A9"/>
    <w:rsid w:val="00935B55"/>
    <w:rsid w:val="00947E65"/>
    <w:rsid w:val="00965154"/>
    <w:rsid w:val="00974ECB"/>
    <w:rsid w:val="00996651"/>
    <w:rsid w:val="009C0CF1"/>
    <w:rsid w:val="009D59F7"/>
    <w:rsid w:val="009E5233"/>
    <w:rsid w:val="009F1C33"/>
    <w:rsid w:val="00A06857"/>
    <w:rsid w:val="00A1219F"/>
    <w:rsid w:val="00A2123D"/>
    <w:rsid w:val="00A21B88"/>
    <w:rsid w:val="00A265EB"/>
    <w:rsid w:val="00A40786"/>
    <w:rsid w:val="00A46444"/>
    <w:rsid w:val="00A74FCD"/>
    <w:rsid w:val="00A816B0"/>
    <w:rsid w:val="00AC1C5B"/>
    <w:rsid w:val="00AC6570"/>
    <w:rsid w:val="00AD2EBF"/>
    <w:rsid w:val="00AF6124"/>
    <w:rsid w:val="00B10567"/>
    <w:rsid w:val="00B30C62"/>
    <w:rsid w:val="00B42E76"/>
    <w:rsid w:val="00BA1A6C"/>
    <w:rsid w:val="00BA2F8F"/>
    <w:rsid w:val="00BA5F14"/>
    <w:rsid w:val="00BA75AE"/>
    <w:rsid w:val="00BE15EA"/>
    <w:rsid w:val="00BF145B"/>
    <w:rsid w:val="00BF7D15"/>
    <w:rsid w:val="00C035F2"/>
    <w:rsid w:val="00C03F1C"/>
    <w:rsid w:val="00C04438"/>
    <w:rsid w:val="00C1091F"/>
    <w:rsid w:val="00C1436D"/>
    <w:rsid w:val="00C31953"/>
    <w:rsid w:val="00C35C29"/>
    <w:rsid w:val="00C4351A"/>
    <w:rsid w:val="00C44177"/>
    <w:rsid w:val="00C658C0"/>
    <w:rsid w:val="00C65E99"/>
    <w:rsid w:val="00C664F1"/>
    <w:rsid w:val="00C72234"/>
    <w:rsid w:val="00C7649D"/>
    <w:rsid w:val="00C84032"/>
    <w:rsid w:val="00C85423"/>
    <w:rsid w:val="00CA13F8"/>
    <w:rsid w:val="00CA29A6"/>
    <w:rsid w:val="00CB0AD1"/>
    <w:rsid w:val="00CB212C"/>
    <w:rsid w:val="00CB2BC8"/>
    <w:rsid w:val="00CC0468"/>
    <w:rsid w:val="00CE0F05"/>
    <w:rsid w:val="00CE4497"/>
    <w:rsid w:val="00CF06A6"/>
    <w:rsid w:val="00D03AC0"/>
    <w:rsid w:val="00D06464"/>
    <w:rsid w:val="00D07416"/>
    <w:rsid w:val="00D5120F"/>
    <w:rsid w:val="00D543F1"/>
    <w:rsid w:val="00D54966"/>
    <w:rsid w:val="00D72605"/>
    <w:rsid w:val="00D727E2"/>
    <w:rsid w:val="00D94A11"/>
    <w:rsid w:val="00D95547"/>
    <w:rsid w:val="00DA003F"/>
    <w:rsid w:val="00DA5D2B"/>
    <w:rsid w:val="00DB544F"/>
    <w:rsid w:val="00DB693D"/>
    <w:rsid w:val="00DB6CC7"/>
    <w:rsid w:val="00DC3302"/>
    <w:rsid w:val="00DC49E4"/>
    <w:rsid w:val="00DC7886"/>
    <w:rsid w:val="00DC7B29"/>
    <w:rsid w:val="00DD3E27"/>
    <w:rsid w:val="00DD6514"/>
    <w:rsid w:val="00DE0FFD"/>
    <w:rsid w:val="00E0779A"/>
    <w:rsid w:val="00E30A2C"/>
    <w:rsid w:val="00E640B3"/>
    <w:rsid w:val="00E72568"/>
    <w:rsid w:val="00E7403A"/>
    <w:rsid w:val="00E852C8"/>
    <w:rsid w:val="00E856B1"/>
    <w:rsid w:val="00E85D59"/>
    <w:rsid w:val="00EA2F6E"/>
    <w:rsid w:val="00EA403F"/>
    <w:rsid w:val="00EA7035"/>
    <w:rsid w:val="00EF03F3"/>
    <w:rsid w:val="00F108F1"/>
    <w:rsid w:val="00F1620F"/>
    <w:rsid w:val="00F75815"/>
    <w:rsid w:val="00F77AB9"/>
    <w:rsid w:val="00F9554F"/>
    <w:rsid w:val="00FC2A09"/>
    <w:rsid w:val="00FD41F4"/>
    <w:rsid w:val="00FE4778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307F8D-E766-438D-B108-401C7CF7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445A10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445A10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445A10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445A1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445A1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445A10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A10"/>
  </w:style>
  <w:style w:type="paragraph" w:customStyle="1" w:styleId="TytuSc">
    <w:name w:val="Tytuł_Sc"/>
    <w:basedOn w:val="Normalny"/>
    <w:link w:val="TytuScZnak"/>
    <w:qFormat/>
    <w:rsid w:val="00445A10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445A10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2A3CA4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445A10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445A10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445A10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445A1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445A10"/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A3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AC0"/>
    <w:pPr>
      <w:ind w:left="720"/>
      <w:contextualSpacing/>
    </w:pPr>
  </w:style>
  <w:style w:type="table" w:styleId="Tabela-Siatka">
    <w:name w:val="Table Grid"/>
    <w:basedOn w:val="Standardowy"/>
    <w:uiPriority w:val="39"/>
    <w:rsid w:val="0020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4415D"/>
    <w:pPr>
      <w:numPr>
        <w:numId w:val="7"/>
      </w:numPr>
    </w:pPr>
  </w:style>
  <w:style w:type="numbering" w:customStyle="1" w:styleId="Styl2">
    <w:name w:val="Styl2"/>
    <w:uiPriority w:val="99"/>
    <w:rsid w:val="003405E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4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014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449A-743C-4E02-B714-AD6AEA03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3165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Świetlica</cp:lastModifiedBy>
  <cp:revision>2</cp:revision>
  <dcterms:created xsi:type="dcterms:W3CDTF">2020-10-21T11:31:00Z</dcterms:created>
  <dcterms:modified xsi:type="dcterms:W3CDTF">2020-10-21T11:31:00Z</dcterms:modified>
</cp:coreProperties>
</file>