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CA" w:rsidRPr="009321CA" w:rsidRDefault="009321CA" w:rsidP="009321CA">
      <w:pPr>
        <w:keepNext/>
        <w:pageBreakBefore/>
        <w:tabs>
          <w:tab w:val="left" w:pos="432"/>
          <w:tab w:val="left" w:pos="851"/>
        </w:tabs>
        <w:suppressAutoHyphens/>
        <w:autoSpaceDE w:val="0"/>
        <w:autoSpaceDN w:val="0"/>
        <w:adjustRightInd w:val="0"/>
        <w:spacing w:after="170" w:line="240" w:lineRule="auto"/>
        <w:jc w:val="center"/>
        <w:textAlignment w:val="center"/>
        <w:outlineLvl w:val="0"/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</w:pPr>
      <w:r w:rsidRPr="009321CA"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  <w:t>Rozkład materiału – treści programowe dla klasy drugiej szkoły podstawowej</w:t>
      </w:r>
    </w:p>
    <w:p w:rsidR="009321CA" w:rsidRPr="009321CA" w:rsidRDefault="009321CA" w:rsidP="009321CA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9321CA">
        <w:rPr>
          <w:rFonts w:ascii="Times New Roman" w:eastAsiaTheme="minorEastAsia" w:hAnsi="Times New Roman" w:cs="Times New Roman"/>
          <w:lang w:eastAsia="pl-PL"/>
        </w:rPr>
        <w:t>Przedmiot:</w:t>
      </w:r>
      <w:r w:rsidRPr="009321CA">
        <w:rPr>
          <w:rFonts w:ascii="Times New Roman" w:eastAsiaTheme="minorEastAsia" w:hAnsi="Times New Roman" w:cs="Times New Roman"/>
          <w:lang w:eastAsia="pl-PL"/>
        </w:rPr>
        <w:tab/>
        <w:t>religia</w:t>
      </w:r>
    </w:p>
    <w:p w:rsidR="009321CA" w:rsidRPr="009321CA" w:rsidRDefault="009321CA" w:rsidP="009321CA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9321CA">
        <w:rPr>
          <w:rFonts w:ascii="Times New Roman" w:eastAsiaTheme="minorEastAsia" w:hAnsi="Times New Roman" w:cs="Times New Roman"/>
          <w:lang w:eastAsia="pl-PL"/>
        </w:rPr>
        <w:t>Klasa:</w:t>
      </w:r>
      <w:r w:rsidRPr="009321CA">
        <w:rPr>
          <w:rFonts w:ascii="Times New Roman" w:eastAsiaTheme="minorEastAsia" w:hAnsi="Times New Roman" w:cs="Times New Roman"/>
          <w:lang w:eastAsia="pl-PL"/>
        </w:rPr>
        <w:tab/>
        <w:t>druga szkoły podstawowej</w:t>
      </w:r>
    </w:p>
    <w:p w:rsidR="009321CA" w:rsidRPr="009321CA" w:rsidRDefault="009321CA" w:rsidP="009321CA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9321CA">
        <w:rPr>
          <w:rFonts w:ascii="Times New Roman" w:eastAsiaTheme="minorEastAsia" w:hAnsi="Times New Roman" w:cs="Times New Roman"/>
          <w:lang w:eastAsia="pl-PL"/>
        </w:rPr>
        <w:t>Tygodniowa liczba godzin:</w:t>
      </w:r>
      <w:r w:rsidRPr="009321CA">
        <w:rPr>
          <w:rFonts w:ascii="Times New Roman" w:eastAsiaTheme="minorEastAsia" w:hAnsi="Times New Roman" w:cs="Times New Roman"/>
          <w:lang w:eastAsia="pl-PL"/>
        </w:rPr>
        <w:tab/>
        <w:t>2</w:t>
      </w:r>
    </w:p>
    <w:p w:rsidR="009321CA" w:rsidRPr="009321CA" w:rsidRDefault="009321CA" w:rsidP="009321CA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9321CA">
        <w:rPr>
          <w:rFonts w:ascii="Times New Roman" w:eastAsiaTheme="minorEastAsia" w:hAnsi="Times New Roman" w:cs="Times New Roman"/>
          <w:lang w:eastAsia="pl-PL"/>
        </w:rPr>
        <w:t>Przyjęto liczbę tygodni nauki:</w:t>
      </w:r>
      <w:r w:rsidRPr="009321CA">
        <w:rPr>
          <w:rFonts w:ascii="Times New Roman" w:eastAsiaTheme="minorEastAsia" w:hAnsi="Times New Roman" w:cs="Times New Roman"/>
          <w:lang w:eastAsia="pl-PL"/>
        </w:rPr>
        <w:tab/>
        <w:t>32</w:t>
      </w:r>
    </w:p>
    <w:p w:rsidR="009321CA" w:rsidRPr="009321CA" w:rsidRDefault="009321CA" w:rsidP="009321CA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9321CA">
        <w:rPr>
          <w:rFonts w:ascii="Times New Roman" w:eastAsiaTheme="minorEastAsia" w:hAnsi="Times New Roman" w:cs="Times New Roman"/>
          <w:lang w:eastAsia="pl-PL"/>
        </w:rPr>
        <w:t>Środki dydaktyczne:</w:t>
      </w:r>
    </w:p>
    <w:p w:rsidR="009321CA" w:rsidRPr="009321CA" w:rsidRDefault="009321CA" w:rsidP="009321C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podręcznik metodyczny dla nauczyciela: </w:t>
      </w:r>
      <w:r w:rsidRPr="009321C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Jezus jest naszym Zbawicielem. Podręcznik metodyczny do nauki religii dla klasy II szkoły podstawowej</w:t>
      </w: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>,</w:t>
      </w:r>
    </w:p>
    <w:p w:rsidR="009321CA" w:rsidRPr="009321CA" w:rsidRDefault="009321CA" w:rsidP="009321C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podręcznik dla ucznia: </w:t>
      </w:r>
      <w:r w:rsidRPr="009321C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Jezus jest naszym Zbawicielem. Podręcznik do nauki religii dla klasy II szkoły podstawowej</w:t>
      </w:r>
      <w:r w:rsidRPr="009321C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tbl>
      <w:tblPr>
        <w:tblW w:w="144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5214"/>
        <w:gridCol w:w="4819"/>
        <w:gridCol w:w="1985"/>
      </w:tblGrid>
      <w:tr w:rsidR="009321CA" w:rsidRPr="009321CA" w:rsidTr="006B0DB3">
        <w:trPr>
          <w:trHeight w:val="60"/>
          <w:tblHeader/>
        </w:trPr>
        <w:tc>
          <w:tcPr>
            <w:tcW w:w="2435" w:type="dxa"/>
            <w:shd w:val="clear" w:color="auto" w:fill="auto"/>
            <w:vAlign w:val="center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CELE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TERMIN</w:t>
            </w: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br/>
              <w:t>REALIZACJI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I. Bóg mówi do nas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Uświadomienie, że Pan Jezus pragnie spotykać się z dziećmi oraz odkrywanie miłości Bożej.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 xml:space="preserve">Zapoznanie z postacią bł. Anieli </w:t>
            </w:r>
            <w:proofErr w:type="spellStart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Salawy</w:t>
            </w:r>
            <w:proofErr w:type="spellEnd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, patronki klasy drugiej.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szacunku i czci do Księgi Pisma Świętego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szacunku wobec osób pomagających w poznawaniu słowa Bożego: rodziców, kapłanów, wychowawców.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1.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Pozwólcie dzieciom przychodzić do Mnie.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2.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Spotykam się z miłującym Bogiem.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3.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 xml:space="preserve">Z błogosławioną Anielą </w:t>
            </w:r>
            <w:proofErr w:type="spellStart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Salawą</w:t>
            </w:r>
            <w:proofErr w:type="spellEnd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 w domu i w szkole.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4.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Bóg mówi do nas w Piśmie Świętym.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5.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Przewodnicy w drodze do nieba.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wrzesień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II. Przyjaciele Pana Boga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Przedstawienie biblijnego opisu raju, szczęścia pierwszych ludzi i skutków ich nieposłuszeństwa.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biblijnych postaci: Adama i Ewy, Kaina i Abla, Noego, Abrahama, Mojżesza, Samuela, Daniela, Jonasza i ich posłuszeństwa wobec Boga.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zaufania i posłuszeństwa Bogu w codziennym życiu.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prawdy o skutkach grzechu.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Zapoznanie z prorokami zwiastującymi nadejście Zbawiciela.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6. Bóg dzieli się światem z ludźmi.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7. Grzech – nieposłuszeństwo pierwszych ludzi.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8. Kain i Abel.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9. Noe słucha Boga.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10. Posłuszeństwo Abrahama.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11. Mojżesz wypełnia wolę Boga.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12. Samuel rozpoznaje głos Boga.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13. Daniel w jaskini lwów.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14. Jonasz ucieka przed Bogiem.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15. Prorocy zapowiadają Zbawiciela.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październik,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listopad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III. Jezus moim Przyjacielem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Jezusa jako Przyjaciela i Zbawiciela wszystkich ludzi.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 xml:space="preserve">Ukazanie znaczenia modlitwy </w:t>
            </w:r>
            <w:r w:rsidRPr="009321C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Ojcze nasz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 jako najpiękniejszej rozmowy z Bogiem.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 xml:space="preserve">Kształtowanie postawy wdzięczności Bogu za </w:t>
            </w:r>
            <w:proofErr w:type="spellStart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darJezusa</w:t>
            </w:r>
            <w:proofErr w:type="spellEnd"/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 – Zbawiciela i dar Ducha Świętego obdarzającego swymi łaskami.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Uświadomienie, że Jezus jest obecny w wydarzeniach roku liturgicznego.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16. Jezus jest obiecanym Zbawicielem.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17. Jezus jest moim Przyjacielem.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18. Z Jezusem mówimy do Boga: Ojcze nasz!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19. Z Jezusem przyjmujemy Ducha Świętego.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20. Z Jezusem wędruję w roku liturgicznym.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listopad,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grudzień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IV. Jezus obecny wśród ludzi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życia Jezusa w Nazarecie.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Omówienie początków działalności Jezusa i powołania pierwszych uczniów.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Zapoznanie z nauczaniem o królestwie Bożym w przypowieściach i o cudach Jezusa oraz o potrzebie rozwoju wiary.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Zapoznanie z prawdą o powtórnym przyjściu Jezusa w chwale.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Wyjaśnienie, na czym polega królewska godność Jezusa.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wartości zaufania słowom i czynom Jezusa.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21. Jezus w Nazarecie.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22.Cud w Kanie Galilejskiej.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23.Uczniowie Jezusa.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24.Jezus naucza o królestwie Bożym.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25. Jezus czyni cuda.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26. Jezus powtórnie przyjdzie na ziemię.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styczeń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V. Jezus zaprasza </w:t>
            </w: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br/>
              <w:t>na swoją ucztę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Wprowadzenie w pragnienie przyjęcia Jezusa w Eucharystii.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i uświadomienie obecności Jezusa w Eucharystii.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highlight w:val="yellow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uwielbienia Boga w czasie Mszy Świętej.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27. Jezus zaprasza na ucztę.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28. Wieczernik.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29.Jezus obecny w Eucharystii.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30. W Eucharystii dziękujemy Bogu za Jego miłość.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31. Z wiarą uczestniczę we Mszy Świętej.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highlight w:val="yellow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32. Wielbię Jezusa obecnego w Eucharystii.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luty,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marzec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VI. Nasze odejścia </w:t>
            </w: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br/>
              <w:t>i powroty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walki z grzechem i pokonywaniem pokus oraz własnych słabości.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znaczenia przebaczenia w sakramencie pokuty i pojednania.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i wdrażanie do poznawania i słuchania głosu sumienia.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miłości Jezusa wyrażającej się w przebaczaniu grzechów.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33. Grzech oddala nas od Pana Boga.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34. Grzechy główne.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35. Z Zacheuszem przemieniamy swoje życie.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36. Pan Bóg przebacza nam grzechy.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37. Sumienie – dobry doradca.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38. Dobry Pasterz.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marzec,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kwiecień 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VII. Jezus zaprasza </w:t>
            </w: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br/>
              <w:t>do swojego królestwa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otwartości na słowo Boże.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postawy miłosierdzia i uczynków miłosierdzia.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otwartości i służenia pomocą we wspólnocie Kościoła.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pomocy misjom i misjonarzom.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sposobu obecności Jezusa w sakramentach świętych.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39. Kiełkowanie słowa Bożego.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40. Miłosierny Samarytanin.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41. Uczynki miłosierdzia.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42. Jestem w Kościele.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43. Pomagam misjom.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44. Sakramenty święte.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kwiecień,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maj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VIII. Jezus zwycięża</w:t>
            </w:r>
          </w:p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wdzięczności za mękę, śmierć na krzyżu i zbawienie ludzi.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Zapoznanie z przykazaniami kościelnymi.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wzoru modlitwy na przykładzie Jezusa.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słuchania słowa Bożego, zaufania Bogu i wyznawania wiary w Boga.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 xml:space="preserve">Ukazanie Ducha Świętego budującego wspólnotę Kościoła. 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45. Jezus, pokonując śmierć, gładzi nasze grzechy.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46. Jezus wypełnia i daje nam Nowe Prawo.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47. Przykazania kościelne.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48. Jezus rozmawia ze swoim Ojcem.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49. Jezus daje nam Ducha Świętego.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maj,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highlight w:val="yellow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czerwiec</w:t>
            </w:r>
          </w:p>
        </w:tc>
      </w:tr>
      <w:tr w:rsidR="009321CA" w:rsidRPr="009321CA" w:rsidTr="006B0DB3">
        <w:trPr>
          <w:trHeight w:val="60"/>
        </w:trPr>
        <w:tc>
          <w:tcPr>
            <w:tcW w:w="243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IX. Katechezy okolicznościowe</w:t>
            </w:r>
          </w:p>
        </w:tc>
        <w:tc>
          <w:tcPr>
            <w:tcW w:w="5214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Lolka – Jana Pawła II na modlitwie i roli Matki Bożej w jego życiu.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Uświadomienie roli postawy służby.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Uświadomienie prawdy o życiu wiecznym i potrzebie modlitwy za zmarłych.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postawy Maryi i jej odpowiedzi Bogu.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Wyjaśnienie znaczenia postanowień adwentowych.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postawy wdzięczności za dar narodzin Jezusa w Betlejem i postawy gotowości spotkania z Nim na modlitwie.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Uświadomienie znaczenia rodzinnego świętowania Wigilii i świąt Bożego Narodzenia.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Poznanie wybranych stacji Drogi Krzyżowej.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Poznanie wydarzeń Wielkiego Czwartku, Wielkiego Piątku i Niedzieli Zmartwychwstania.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Kształtowanie kultu Maryi i potrzeby uczestnictwa w nabożeństwach majowych.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–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ab/>
              <w:t>Ukazanie roli wiary i czci wobec Jezusa w Najświętszym Sakramencie.</w:t>
            </w:r>
          </w:p>
        </w:tc>
        <w:tc>
          <w:tcPr>
            <w:tcW w:w="4819" w:type="dxa"/>
            <w:shd w:val="clear" w:color="auto" w:fill="auto"/>
          </w:tcPr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50. Lolek modli się i kocha Matkę Bożą.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51. Błogosławiona Anielo, ucz nas, jak służyć!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52. Świętych obcowanie.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53. </w:t>
            </w:r>
            <w:r w:rsidRPr="009321C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Fiat</w:t>
            </w: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 xml:space="preserve"> Maryi i nasze adwentowe postanowienia.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54. W rodzinie świętujemy Boże Narodzenie.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55. Z Jezusem na Drodze Krzyżowej.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56. Krzyż.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57. Pusty grób.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58. Niedziela Zmartwychwstania.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59. Maryja – Królowa Polski.</w:t>
            </w:r>
          </w:p>
          <w:p w:rsidR="009321CA" w:rsidRPr="009321CA" w:rsidRDefault="009321CA" w:rsidP="009321CA">
            <w:pPr>
              <w:autoSpaceDE w:val="0"/>
              <w:autoSpaceDN w:val="0"/>
              <w:adjustRightInd w:val="0"/>
              <w:spacing w:after="0" w:line="240" w:lineRule="auto"/>
              <w:ind w:left="340" w:hanging="232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60. Uroczystość Ciała i Krwi Pańskiej.</w:t>
            </w:r>
          </w:p>
        </w:tc>
        <w:tc>
          <w:tcPr>
            <w:tcW w:w="1985" w:type="dxa"/>
            <w:shd w:val="clear" w:color="auto" w:fill="auto"/>
          </w:tcPr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czerwiec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listopad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grudzień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marzec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kwiecień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maj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21CA">
              <w:rPr>
                <w:rFonts w:ascii="Times New Roman" w:eastAsiaTheme="minorEastAsia" w:hAnsi="Times New Roman" w:cs="Times New Roman"/>
                <w:lang w:eastAsia="pl-PL"/>
              </w:rPr>
              <w:t>czerwiec</w:t>
            </w:r>
          </w:p>
          <w:p w:rsidR="009321CA" w:rsidRPr="009321CA" w:rsidRDefault="009321CA" w:rsidP="009321C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46"/>
              <w:textAlignment w:val="center"/>
              <w:rPr>
                <w:rFonts w:ascii="Times New Roman" w:eastAsiaTheme="minorEastAsia" w:hAnsi="Times New Roman" w:cs="Times New Roman"/>
                <w:highlight w:val="yellow"/>
                <w:lang w:eastAsia="pl-PL"/>
              </w:rPr>
            </w:pPr>
          </w:p>
        </w:tc>
      </w:tr>
    </w:tbl>
    <w:p w:rsidR="001578A0" w:rsidRDefault="001578A0">
      <w:bookmarkStart w:id="0" w:name="_GoBack"/>
      <w:bookmarkEnd w:id="0"/>
    </w:p>
    <w:sectPr w:rsidR="001578A0" w:rsidSect="009321C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A"/>
    <w:rsid w:val="001578A0"/>
    <w:rsid w:val="009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5814-874E-4164-AD4B-6C7107C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dcterms:created xsi:type="dcterms:W3CDTF">2021-09-30T14:57:00Z</dcterms:created>
  <dcterms:modified xsi:type="dcterms:W3CDTF">2021-09-30T14:58:00Z</dcterms:modified>
</cp:coreProperties>
</file>